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2471" w14:textId="029356DE" w:rsidR="006E4F7F" w:rsidRPr="00B965A6" w:rsidRDefault="00663D4A" w:rsidP="00663D4A">
      <w:pPr>
        <w:rPr>
          <w:rFonts w:ascii="Times New Roman" w:hAnsi="Times New Roman" w:cs="Times New Roman"/>
          <w:i/>
        </w:rPr>
      </w:pPr>
      <w:r w:rsidRPr="00B965A6">
        <w:rPr>
          <w:rFonts w:ascii="Times New Roman" w:hAnsi="Times New Roman" w:cs="Times New Roman"/>
          <w:b/>
        </w:rPr>
        <w:t>TITOLO</w:t>
      </w:r>
      <w:r>
        <w:rPr>
          <w:rFonts w:ascii="Times New Roman" w:hAnsi="Times New Roman" w:cs="Times New Roman"/>
          <w:b/>
        </w:rPr>
        <w:t>:</w:t>
      </w:r>
      <w:r w:rsidR="00AA1EB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i/>
        </w:rPr>
        <w:t>L</w:t>
      </w:r>
      <w:r w:rsidR="00463821" w:rsidRPr="00B965A6">
        <w:rPr>
          <w:rFonts w:ascii="Times New Roman" w:hAnsi="Times New Roman" w:cs="Times New Roman"/>
          <w:i/>
        </w:rPr>
        <w:t>a guerra in Europa</w:t>
      </w:r>
      <w:r>
        <w:rPr>
          <w:rFonts w:ascii="Times New Roman" w:hAnsi="Times New Roman" w:cs="Times New Roman"/>
          <w:i/>
        </w:rPr>
        <w:t xml:space="preserve">: </w:t>
      </w:r>
      <w:r w:rsidR="00B36496">
        <w:rPr>
          <w:rFonts w:ascii="Times New Roman" w:hAnsi="Times New Roman" w:cs="Times New Roman"/>
          <w:i/>
        </w:rPr>
        <w:t xml:space="preserve">tra </w:t>
      </w:r>
      <w:r>
        <w:rPr>
          <w:rFonts w:ascii="Times New Roman" w:hAnsi="Times New Roman" w:cs="Times New Roman"/>
          <w:i/>
        </w:rPr>
        <w:t xml:space="preserve">scenari di crisi e </w:t>
      </w:r>
      <w:r w:rsidR="00463821" w:rsidRPr="00B965A6">
        <w:rPr>
          <w:rFonts w:ascii="Times New Roman" w:hAnsi="Times New Roman" w:cs="Times New Roman"/>
          <w:i/>
        </w:rPr>
        <w:t>futur</w:t>
      </w:r>
      <w:r w:rsidR="00B36496">
        <w:rPr>
          <w:rFonts w:ascii="Times New Roman" w:hAnsi="Times New Roman" w:cs="Times New Roman"/>
          <w:i/>
        </w:rPr>
        <w:t>i</w:t>
      </w:r>
      <w:r w:rsidR="00463821" w:rsidRPr="00B965A6">
        <w:rPr>
          <w:rFonts w:ascii="Times New Roman" w:hAnsi="Times New Roman" w:cs="Times New Roman"/>
          <w:i/>
        </w:rPr>
        <w:t xml:space="preserve"> assett</w:t>
      </w:r>
      <w:r w:rsidR="00B36496">
        <w:rPr>
          <w:rFonts w:ascii="Times New Roman" w:hAnsi="Times New Roman" w:cs="Times New Roman"/>
          <w:i/>
        </w:rPr>
        <w:t>i internazionali</w:t>
      </w:r>
    </w:p>
    <w:p w14:paraId="7D01CB21" w14:textId="18FACC6F" w:rsidR="000F09AF" w:rsidRPr="00663D4A" w:rsidRDefault="000F09AF" w:rsidP="00026ED8">
      <w:pPr>
        <w:jc w:val="both"/>
        <w:rPr>
          <w:rFonts w:ascii="Times New Roman" w:hAnsi="Times New Roman" w:cs="Times New Roman"/>
          <w:bCs/>
        </w:rPr>
      </w:pPr>
      <w:r w:rsidRPr="00026ED8">
        <w:rPr>
          <w:rFonts w:ascii="Times New Roman" w:hAnsi="Times New Roman" w:cs="Times New Roman"/>
          <w:b/>
        </w:rPr>
        <w:t>DOCENT</w:t>
      </w:r>
      <w:r w:rsidR="00C36597">
        <w:rPr>
          <w:rFonts w:ascii="Times New Roman" w:hAnsi="Times New Roman" w:cs="Times New Roman"/>
          <w:b/>
        </w:rPr>
        <w:t>I</w:t>
      </w:r>
      <w:r w:rsidR="00663D4A">
        <w:rPr>
          <w:rFonts w:ascii="Times New Roman" w:hAnsi="Times New Roman" w:cs="Times New Roman"/>
          <w:b/>
        </w:rPr>
        <w:t>:</w:t>
      </w:r>
      <w:r w:rsidR="00C36597">
        <w:rPr>
          <w:rFonts w:ascii="Times New Roman" w:hAnsi="Times New Roman" w:cs="Times New Roman"/>
          <w:bCs/>
        </w:rPr>
        <w:t xml:space="preserve"> </w:t>
      </w:r>
      <w:r w:rsidR="00663D4A">
        <w:rPr>
          <w:rFonts w:ascii="Times New Roman" w:hAnsi="Times New Roman" w:cs="Times New Roman"/>
          <w:bCs/>
        </w:rPr>
        <w:t>Silvio Berardi, Matteo Antonio Napolitano</w:t>
      </w:r>
    </w:p>
    <w:p w14:paraId="48DAA726" w14:textId="38A08CA6" w:rsidR="000F09AF" w:rsidRDefault="000F09AF" w:rsidP="00026ED8">
      <w:pPr>
        <w:jc w:val="both"/>
        <w:rPr>
          <w:rFonts w:ascii="Times New Roman" w:hAnsi="Times New Roman" w:cs="Times New Roman"/>
        </w:rPr>
      </w:pPr>
      <w:r w:rsidRPr="00026ED8">
        <w:rPr>
          <w:rFonts w:ascii="Times New Roman" w:hAnsi="Times New Roman" w:cs="Times New Roman"/>
          <w:b/>
        </w:rPr>
        <w:t>INCONTRI:</w:t>
      </w:r>
      <w:r w:rsidR="0011735E">
        <w:rPr>
          <w:rFonts w:ascii="Times New Roman" w:hAnsi="Times New Roman" w:cs="Times New Roman"/>
        </w:rPr>
        <w:t xml:space="preserve"> </w:t>
      </w:r>
      <w:r w:rsidR="00207B77">
        <w:rPr>
          <w:rFonts w:ascii="Times New Roman" w:hAnsi="Times New Roman" w:cs="Times New Roman"/>
        </w:rPr>
        <w:t>2</w:t>
      </w:r>
    </w:p>
    <w:p w14:paraId="02407EB2" w14:textId="2D8750F1" w:rsidR="007273A4" w:rsidRDefault="007273A4" w:rsidP="00026ED8">
      <w:pPr>
        <w:jc w:val="both"/>
        <w:rPr>
          <w:rFonts w:ascii="Times New Roman" w:hAnsi="Times New Roman" w:cs="Times New Roman"/>
        </w:rPr>
      </w:pPr>
      <w:r w:rsidRPr="007273A4">
        <w:rPr>
          <w:rFonts w:ascii="Times New Roman" w:hAnsi="Times New Roman" w:cs="Times New Roman"/>
          <w:b/>
        </w:rPr>
        <w:t>DATE:</w:t>
      </w:r>
      <w:r>
        <w:rPr>
          <w:rFonts w:ascii="Times New Roman" w:hAnsi="Times New Roman" w:cs="Times New Roman"/>
        </w:rPr>
        <w:t xml:space="preserve"> da concordare</w:t>
      </w:r>
    </w:p>
    <w:p w14:paraId="3B390059" w14:textId="79542646" w:rsidR="007273A4" w:rsidRPr="007273A4" w:rsidRDefault="007273A4" w:rsidP="00026ED8">
      <w:pPr>
        <w:jc w:val="both"/>
        <w:rPr>
          <w:rFonts w:ascii="Times New Roman" w:hAnsi="Times New Roman" w:cs="Times New Roman"/>
          <w:b/>
        </w:rPr>
      </w:pPr>
      <w:r w:rsidRPr="007273A4">
        <w:rPr>
          <w:rFonts w:ascii="Times New Roman" w:hAnsi="Times New Roman" w:cs="Times New Roman"/>
          <w:b/>
        </w:rPr>
        <w:t xml:space="preserve">LUOGO: </w:t>
      </w:r>
      <w:r w:rsidRPr="007273A4">
        <w:rPr>
          <w:rFonts w:ascii="Times New Roman" w:hAnsi="Times New Roman" w:cs="Times New Roman"/>
        </w:rPr>
        <w:t>Via don Carlo Gnocchi 3</w:t>
      </w:r>
    </w:p>
    <w:p w14:paraId="074B47E2" w14:textId="6BDA5C74" w:rsidR="000F09AF" w:rsidRDefault="000F09AF" w:rsidP="00FB013C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026ED8">
        <w:rPr>
          <w:rFonts w:ascii="Times New Roman" w:hAnsi="Times New Roman" w:cs="Times New Roman"/>
          <w:b/>
        </w:rPr>
        <w:t>TOTALE H:</w:t>
      </w:r>
      <w:r w:rsidR="0011735E">
        <w:rPr>
          <w:rFonts w:ascii="Times New Roman" w:hAnsi="Times New Roman" w:cs="Times New Roman"/>
        </w:rPr>
        <w:t xml:space="preserve"> </w:t>
      </w:r>
      <w:r w:rsidR="00E6411C">
        <w:rPr>
          <w:rFonts w:ascii="Times New Roman" w:hAnsi="Times New Roman" w:cs="Times New Roman"/>
          <w:sz w:val="24"/>
          <w:szCs w:val="24"/>
        </w:rPr>
        <w:t>8</w:t>
      </w:r>
    </w:p>
    <w:p w14:paraId="7ADD11E4" w14:textId="31078853" w:rsidR="007273A4" w:rsidRPr="007273A4" w:rsidRDefault="007273A4" w:rsidP="00FB013C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3A4">
        <w:rPr>
          <w:rFonts w:ascii="Times New Roman" w:hAnsi="Times New Roman" w:cs="Times New Roman"/>
          <w:b/>
          <w:sz w:val="24"/>
          <w:szCs w:val="24"/>
        </w:rPr>
        <w:t xml:space="preserve">NUMERO PARTECIPANTI: </w:t>
      </w:r>
      <w:r>
        <w:rPr>
          <w:rFonts w:ascii="Times New Roman" w:hAnsi="Times New Roman" w:cs="Times New Roman"/>
          <w:b/>
          <w:sz w:val="24"/>
          <w:szCs w:val="24"/>
        </w:rPr>
        <w:t>+30</w:t>
      </w:r>
    </w:p>
    <w:p w14:paraId="28986847" w14:textId="49851CC5" w:rsidR="00223346" w:rsidRDefault="00223346" w:rsidP="00026ED8">
      <w:pPr>
        <w:jc w:val="both"/>
        <w:rPr>
          <w:rFonts w:ascii="Times New Roman" w:hAnsi="Times New Roman" w:cs="Times New Roman"/>
        </w:rPr>
      </w:pPr>
      <w:r w:rsidRPr="00026ED8">
        <w:rPr>
          <w:rFonts w:ascii="Times New Roman" w:hAnsi="Times New Roman" w:cs="Times New Roman"/>
          <w:b/>
        </w:rPr>
        <w:t xml:space="preserve">CORSO DI </w:t>
      </w:r>
      <w:r w:rsidR="000D5150">
        <w:rPr>
          <w:rFonts w:ascii="Times New Roman" w:hAnsi="Times New Roman" w:cs="Times New Roman"/>
          <w:b/>
        </w:rPr>
        <w:t xml:space="preserve">STUDIO </w:t>
      </w:r>
      <w:r w:rsidRPr="00026ED8">
        <w:rPr>
          <w:rFonts w:ascii="Times New Roman" w:hAnsi="Times New Roman" w:cs="Times New Roman"/>
          <w:b/>
        </w:rPr>
        <w:t>AFFERENTE:</w:t>
      </w:r>
      <w:r w:rsidRPr="00026ED8">
        <w:rPr>
          <w:rFonts w:ascii="Times New Roman" w:hAnsi="Times New Roman" w:cs="Times New Roman"/>
        </w:rPr>
        <w:t xml:space="preserve"> Sc. Politiche e Relazioni Internazionali</w:t>
      </w:r>
    </w:p>
    <w:p w14:paraId="37B5CF89" w14:textId="2B832A3B" w:rsidR="007273A4" w:rsidRPr="00026ED8" w:rsidRDefault="007273A4" w:rsidP="00026ED8">
      <w:pPr>
        <w:jc w:val="both"/>
        <w:rPr>
          <w:rFonts w:ascii="Times New Roman" w:hAnsi="Times New Roman" w:cs="Times New Roman"/>
        </w:rPr>
      </w:pPr>
      <w:bookmarkStart w:id="0" w:name="_Hlk172801704"/>
      <w:r w:rsidRPr="007273A4">
        <w:rPr>
          <w:rFonts w:ascii="Times New Roman" w:hAnsi="Times New Roman" w:cs="Times New Roman"/>
          <w:b/>
        </w:rPr>
        <w:t>NUMERO MINIMO PER ATTIVAZIONE</w:t>
      </w:r>
      <w:r>
        <w:rPr>
          <w:rFonts w:ascii="Times New Roman" w:hAnsi="Times New Roman" w:cs="Times New Roman"/>
          <w:b/>
        </w:rPr>
        <w:t xml:space="preserve"> PCTO</w:t>
      </w:r>
      <w:r w:rsidRPr="007273A4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10 studenti</w:t>
      </w:r>
    </w:p>
    <w:bookmarkEnd w:id="0"/>
    <w:p w14:paraId="0A421EE0" w14:textId="77777777" w:rsidR="007273A4" w:rsidRDefault="007273A4" w:rsidP="007273A4">
      <w:pPr>
        <w:jc w:val="both"/>
        <w:rPr>
          <w:rFonts w:ascii="Times New Roman" w:hAnsi="Times New Roman" w:cs="Times New Roman"/>
        </w:rPr>
      </w:pPr>
      <w:r w:rsidRPr="00026ED8">
        <w:rPr>
          <w:rFonts w:ascii="Times New Roman" w:hAnsi="Times New Roman" w:cs="Times New Roman"/>
          <w:b/>
        </w:rPr>
        <w:t>MODALIT</w:t>
      </w:r>
      <w:r>
        <w:rPr>
          <w:rFonts w:ascii="Times New Roman" w:hAnsi="Times New Roman" w:cs="Times New Roman"/>
          <w:b/>
        </w:rPr>
        <w:t>À</w:t>
      </w:r>
      <w:r w:rsidRPr="00026ED8">
        <w:rPr>
          <w:rFonts w:ascii="Times New Roman" w:hAnsi="Times New Roman" w:cs="Times New Roman"/>
          <w:b/>
        </w:rPr>
        <w:t>:</w:t>
      </w:r>
      <w:r w:rsidRPr="00026E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presenza e o online</w:t>
      </w:r>
    </w:p>
    <w:p w14:paraId="4C8F93CD" w14:textId="77777777" w:rsidR="00537675" w:rsidRPr="00026ED8" w:rsidRDefault="00537675" w:rsidP="00026ED8">
      <w:pPr>
        <w:jc w:val="both"/>
        <w:rPr>
          <w:rFonts w:ascii="Times New Roman" w:hAnsi="Times New Roman" w:cs="Times New Roman"/>
        </w:rPr>
      </w:pPr>
    </w:p>
    <w:p w14:paraId="6B5CAD24" w14:textId="797E4344" w:rsidR="00717A88" w:rsidRPr="008B0CD0" w:rsidRDefault="00463821" w:rsidP="00026ED8">
      <w:pPr>
        <w:jc w:val="both"/>
        <w:rPr>
          <w:rFonts w:ascii="Times New Roman" w:eastAsia="Times New Roman" w:hAnsi="Times New Roman" w:cs="Times New Roman"/>
          <w:b/>
          <w:color w:val="C00000"/>
          <w:lang w:eastAsia="it-IT" w:bidi="it-IT"/>
        </w:rPr>
      </w:pPr>
      <w:r w:rsidRPr="008B0CD0">
        <w:rPr>
          <w:rFonts w:ascii="Times New Roman" w:eastAsia="Times New Roman" w:hAnsi="Times New Roman" w:cs="Times New Roman"/>
          <w:b/>
          <w:color w:val="C00000"/>
          <w:lang w:eastAsia="it-IT" w:bidi="it-IT"/>
        </w:rPr>
        <w:t>Descrizione</w:t>
      </w:r>
    </w:p>
    <w:p w14:paraId="5D6B3E47" w14:textId="1ED46909" w:rsidR="00CC23E7" w:rsidRPr="00026ED8" w:rsidRDefault="00F442AE" w:rsidP="00026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Dopo la fine della Seconda guerra mondiale, con l’avvio del bipolarismo, del</w:t>
      </w:r>
      <w:r w:rsidR="00BD16A1">
        <w:rPr>
          <w:rFonts w:ascii="Times New Roman" w:hAnsi="Times New Roman" w:cs="Times New Roman"/>
        </w:rPr>
        <w:t xml:space="preserve"> rinnovato</w:t>
      </w:r>
      <w:r>
        <w:rPr>
          <w:rFonts w:ascii="Times New Roman" w:hAnsi="Times New Roman" w:cs="Times New Roman"/>
        </w:rPr>
        <w:t xml:space="preserve"> dialogo multilaterale e del processo di integrazione</w:t>
      </w:r>
      <w:r w:rsidR="003C0FD1">
        <w:rPr>
          <w:rFonts w:ascii="Times New Roman" w:hAnsi="Times New Roman" w:cs="Times New Roman"/>
        </w:rPr>
        <w:t xml:space="preserve"> continentale</w:t>
      </w:r>
      <w:r>
        <w:rPr>
          <w:rFonts w:ascii="Times New Roman" w:hAnsi="Times New Roman" w:cs="Times New Roman"/>
        </w:rPr>
        <w:t>,</w:t>
      </w:r>
      <w:r w:rsidR="003C0F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sembrava che lo spettro di nuove guerre fosse stato definitivamente allontanato dallo scenario europeo.</w:t>
      </w:r>
      <w:r w:rsidR="003C0F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Prima il conflitto nei Balcani, seguito negli anni Novanta alla dissoluzione della ex Federazione jugoslava e poi l</w:t>
      </w:r>
      <w:r w:rsidRPr="00026ED8">
        <w:rPr>
          <w:rFonts w:ascii="Times New Roman" w:hAnsi="Times New Roman" w:cs="Times New Roman"/>
        </w:rPr>
        <w:t xml:space="preserve">’invasione dell’Ucraina da parte della Federazione russa del 24 febbraio </w:t>
      </w:r>
      <w:r>
        <w:rPr>
          <w:rFonts w:ascii="Times New Roman" w:hAnsi="Times New Roman" w:cs="Times New Roman"/>
        </w:rPr>
        <w:t>2022,</w:t>
      </w:r>
      <w:r w:rsidRPr="00026E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</w:t>
      </w:r>
      <w:r w:rsidRPr="00026ED8">
        <w:rPr>
          <w:rFonts w:ascii="Times New Roman" w:hAnsi="Times New Roman" w:cs="Times New Roman"/>
        </w:rPr>
        <w:t xml:space="preserve"> il lungo conflitto che ne è derivato</w:t>
      </w:r>
      <w:r>
        <w:rPr>
          <w:rFonts w:ascii="Times New Roman" w:hAnsi="Times New Roman" w:cs="Times New Roman"/>
        </w:rPr>
        <w:t>,</w:t>
      </w:r>
      <w:r w:rsidRPr="00026ED8">
        <w:rPr>
          <w:rFonts w:ascii="Times New Roman" w:hAnsi="Times New Roman" w:cs="Times New Roman"/>
        </w:rPr>
        <w:t xml:space="preserve"> hanno costretto il mondo a confrontarsi di nuovo con le drammatiche conseguenze della guerra</w:t>
      </w:r>
      <w:r>
        <w:rPr>
          <w:rFonts w:ascii="Times New Roman" w:hAnsi="Times New Roman" w:cs="Times New Roman"/>
        </w:rPr>
        <w:t xml:space="preserve"> </w:t>
      </w:r>
      <w:r w:rsidR="0008253A">
        <w:rPr>
          <w:rFonts w:ascii="Times New Roman" w:hAnsi="Times New Roman" w:cs="Times New Roman"/>
        </w:rPr>
        <w:t>in Europa</w:t>
      </w:r>
      <w:r>
        <w:rPr>
          <w:rFonts w:ascii="Times New Roman" w:hAnsi="Times New Roman" w:cs="Times New Roman"/>
        </w:rPr>
        <w:t>.</w:t>
      </w:r>
    </w:p>
    <w:p w14:paraId="764121E6" w14:textId="3DB6A491" w:rsidR="008B2C35" w:rsidRDefault="008B2C35" w:rsidP="00026ED8">
      <w:pPr>
        <w:jc w:val="both"/>
        <w:rPr>
          <w:rFonts w:ascii="Times New Roman" w:hAnsi="Times New Roman" w:cs="Times New Roman"/>
        </w:rPr>
      </w:pPr>
      <w:r w:rsidRPr="00026ED8">
        <w:rPr>
          <w:rFonts w:ascii="Times New Roman" w:hAnsi="Times New Roman" w:cs="Times New Roman"/>
        </w:rPr>
        <w:t xml:space="preserve">Il progetto </w:t>
      </w:r>
      <w:r w:rsidR="00BD16A1">
        <w:rPr>
          <w:rFonts w:ascii="Times New Roman" w:hAnsi="Times New Roman" w:cs="Times New Roman"/>
        </w:rPr>
        <w:t>mira a</w:t>
      </w:r>
      <w:r w:rsidR="0008253A">
        <w:rPr>
          <w:rFonts w:ascii="Times New Roman" w:hAnsi="Times New Roman" w:cs="Times New Roman"/>
        </w:rPr>
        <w:t xml:space="preserve">: </w:t>
      </w:r>
      <w:r w:rsidRPr="00026ED8">
        <w:rPr>
          <w:rFonts w:ascii="Times New Roman" w:hAnsi="Times New Roman" w:cs="Times New Roman"/>
        </w:rPr>
        <w:t>sensibilizzare gli studenti sulle ricadute concrete dei mutamenti in atto, per discutere e ragionare sugli sviluppi attesi delle relazioni internazionali in conseguenza del conflitto in Ucraina</w:t>
      </w:r>
      <w:r w:rsidR="0008253A">
        <w:rPr>
          <w:rFonts w:ascii="Times New Roman" w:hAnsi="Times New Roman" w:cs="Times New Roman"/>
        </w:rPr>
        <w:t>;</w:t>
      </w:r>
      <w:r w:rsidRPr="00026ED8">
        <w:rPr>
          <w:rFonts w:ascii="Times New Roman" w:hAnsi="Times New Roman" w:cs="Times New Roman"/>
        </w:rPr>
        <w:t xml:space="preserve"> ipotizzare</w:t>
      </w:r>
      <w:r w:rsidR="0008253A">
        <w:rPr>
          <w:rFonts w:ascii="Times New Roman" w:hAnsi="Times New Roman" w:cs="Times New Roman"/>
        </w:rPr>
        <w:t xml:space="preserve"> le soluzioni possibili e le criticità insite nelle stesse; analizzare le tante questioni aperte dalla guerra, dalla necessità di stanziare risorse economiche alla crisi energetica, fattori che influenzano la quotidianità di tutti gli europei; riflettere sulla necessità di avere un esercito europeo, un tema che investe la possibilità di portare avanti una politica estera comune e di approfondire gli aspetti politici dell’integrazione, storicamente in secondo piano rispetto a quelli economico-finanziari e commerciali; e, non ultimo, valutare gli strumenti unitari messi in atto per contrastare l’aggressione russa, dallo </w:t>
      </w:r>
      <w:r w:rsidR="0008253A" w:rsidRPr="0008253A">
        <w:rPr>
          <w:rFonts w:ascii="Times New Roman" w:hAnsi="Times New Roman" w:cs="Times New Roman"/>
          <w:i/>
          <w:iCs/>
        </w:rPr>
        <w:t>Strategic Compass</w:t>
      </w:r>
      <w:r w:rsidR="0008253A">
        <w:rPr>
          <w:rFonts w:ascii="Times New Roman" w:hAnsi="Times New Roman" w:cs="Times New Roman"/>
        </w:rPr>
        <w:t xml:space="preserve"> all’invio di armi, fino ad arrivare ai rapporti con la N</w:t>
      </w:r>
      <w:r w:rsidR="008E3A13">
        <w:rPr>
          <w:rFonts w:ascii="Times New Roman" w:hAnsi="Times New Roman" w:cs="Times New Roman"/>
        </w:rPr>
        <w:t xml:space="preserve">ATO (che ha registrato, tra l’altro, la storica adesione della Finlandia) </w:t>
      </w:r>
      <w:r w:rsidR="0008253A">
        <w:rPr>
          <w:rFonts w:ascii="Times New Roman" w:hAnsi="Times New Roman" w:cs="Times New Roman"/>
        </w:rPr>
        <w:t>e alle ipotesi di procedure straordinarie per l’allargamento dell’Unione</w:t>
      </w:r>
      <w:r w:rsidR="008152F5">
        <w:rPr>
          <w:rFonts w:ascii="Times New Roman" w:hAnsi="Times New Roman" w:cs="Times New Roman"/>
        </w:rPr>
        <w:t xml:space="preserve"> verso Kiev.</w:t>
      </w:r>
    </w:p>
    <w:p w14:paraId="177151E7" w14:textId="4393C055" w:rsidR="00027156" w:rsidRPr="00026ED8" w:rsidRDefault="00027156" w:rsidP="00026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 studenti, principalmente attraverso l’utilizzo degli strumenti digitali (es. siti di grandi testate internazionali</w:t>
      </w:r>
      <w:r w:rsidR="000B4EFF">
        <w:rPr>
          <w:rFonts w:ascii="Times New Roman" w:hAnsi="Times New Roman" w:cs="Times New Roman"/>
        </w:rPr>
        <w:t xml:space="preserve">, specifici canali </w:t>
      </w:r>
      <w:r w:rsidR="000B4EFF" w:rsidRPr="000B4EFF">
        <w:rPr>
          <w:rFonts w:ascii="Times New Roman" w:hAnsi="Times New Roman" w:cs="Times New Roman"/>
          <w:i/>
          <w:iCs/>
        </w:rPr>
        <w:t>social</w:t>
      </w:r>
      <w:r>
        <w:rPr>
          <w:rFonts w:ascii="Times New Roman" w:hAnsi="Times New Roman" w:cs="Times New Roman"/>
        </w:rPr>
        <w:t>), avranno modo di confrontarsi con la realtà odierna dell’Europa, chiamata a misurarsi all’interno e all’esterno con situazioni molto critiche: si pensi alle ampie ripercussioni del fenomeno migratorio, o ancora alla chiave strategica del Mediterraneo, interessato da una conflittualità crescente dovuta anche al</w:t>
      </w:r>
      <w:r w:rsidR="000B4EFF">
        <w:rPr>
          <w:rFonts w:ascii="Times New Roman" w:hAnsi="Times New Roman" w:cs="Times New Roman"/>
        </w:rPr>
        <w:t>le ripercussioni del</w:t>
      </w:r>
      <w:r>
        <w:rPr>
          <w:rFonts w:ascii="Times New Roman" w:hAnsi="Times New Roman" w:cs="Times New Roman"/>
        </w:rPr>
        <w:t xml:space="preserve"> conflitto israelo-palestinese</w:t>
      </w:r>
      <w:r w:rsidR="00002ADB">
        <w:rPr>
          <w:rFonts w:ascii="Times New Roman" w:hAnsi="Times New Roman" w:cs="Times New Roman"/>
        </w:rPr>
        <w:t>,</w:t>
      </w:r>
      <w:r w:rsidR="000B4EFF">
        <w:rPr>
          <w:rFonts w:ascii="Times New Roman" w:hAnsi="Times New Roman" w:cs="Times New Roman"/>
        </w:rPr>
        <w:t xml:space="preserve"> </w:t>
      </w:r>
      <w:r w:rsidR="00002ADB">
        <w:rPr>
          <w:rFonts w:ascii="Times New Roman" w:hAnsi="Times New Roman" w:cs="Times New Roman"/>
        </w:rPr>
        <w:t>e al pericolo di una nuova ondata terroristica legat</w:t>
      </w:r>
      <w:r w:rsidR="00BD16A1">
        <w:rPr>
          <w:rFonts w:ascii="Times New Roman" w:hAnsi="Times New Roman" w:cs="Times New Roman"/>
        </w:rPr>
        <w:t>o</w:t>
      </w:r>
      <w:r w:rsidR="00002ADB">
        <w:rPr>
          <w:rFonts w:ascii="Times New Roman" w:hAnsi="Times New Roman" w:cs="Times New Roman"/>
        </w:rPr>
        <w:t xml:space="preserve"> alle tensioni politiche</w:t>
      </w:r>
      <w:r w:rsidR="000B4EFF">
        <w:rPr>
          <w:rFonts w:ascii="Times New Roman" w:hAnsi="Times New Roman" w:cs="Times New Roman"/>
        </w:rPr>
        <w:t>,</w:t>
      </w:r>
      <w:r w:rsidR="00002ADB">
        <w:rPr>
          <w:rFonts w:ascii="Times New Roman" w:hAnsi="Times New Roman" w:cs="Times New Roman"/>
        </w:rPr>
        <w:t xml:space="preserve"> religiose</w:t>
      </w:r>
      <w:r w:rsidR="000B4EFF">
        <w:rPr>
          <w:rFonts w:ascii="Times New Roman" w:hAnsi="Times New Roman" w:cs="Times New Roman"/>
        </w:rPr>
        <w:t xml:space="preserve"> e sociali</w:t>
      </w:r>
      <w:r w:rsidR="00BD16A1">
        <w:rPr>
          <w:rFonts w:ascii="Times New Roman" w:hAnsi="Times New Roman" w:cs="Times New Roman"/>
        </w:rPr>
        <w:t xml:space="preserve"> che attraversano l’Europa, l’area mediterranea e il Medioriente</w:t>
      </w:r>
      <w:r w:rsidR="00002ADB">
        <w:rPr>
          <w:rFonts w:ascii="Times New Roman" w:hAnsi="Times New Roman" w:cs="Times New Roman"/>
        </w:rPr>
        <w:t>.</w:t>
      </w:r>
      <w:r w:rsidR="00BD16A1">
        <w:rPr>
          <w:rFonts w:ascii="Times New Roman" w:hAnsi="Times New Roman" w:cs="Times New Roman"/>
        </w:rPr>
        <w:t xml:space="preserve"> </w:t>
      </w:r>
      <w:r w:rsidR="000B4EFF">
        <w:rPr>
          <w:rFonts w:ascii="Times New Roman" w:hAnsi="Times New Roman" w:cs="Times New Roman"/>
        </w:rPr>
        <w:t>Un programma dunque immersivo nella contemporaneità, con uno sguardo al futuro.</w:t>
      </w:r>
    </w:p>
    <w:p w14:paraId="3BBE7B47" w14:textId="77777777" w:rsidR="00F10D36" w:rsidRPr="00026ED8" w:rsidRDefault="00F10D36" w:rsidP="00026ED8">
      <w:pPr>
        <w:jc w:val="both"/>
        <w:rPr>
          <w:rFonts w:ascii="Times New Roman" w:hAnsi="Times New Roman" w:cs="Times New Roman"/>
        </w:rPr>
      </w:pPr>
    </w:p>
    <w:p w14:paraId="158C1D0D" w14:textId="77777777" w:rsidR="00DA38C0" w:rsidRPr="00026ED8" w:rsidRDefault="00DA38C0" w:rsidP="00026ED8">
      <w:pPr>
        <w:jc w:val="both"/>
        <w:rPr>
          <w:rFonts w:ascii="Times New Roman" w:hAnsi="Times New Roman" w:cs="Times New Roman"/>
        </w:rPr>
      </w:pPr>
    </w:p>
    <w:p w14:paraId="3B432F6C" w14:textId="7EC9A3E3" w:rsidR="00DA38C0" w:rsidRPr="008B0CD0" w:rsidRDefault="00DA38C0" w:rsidP="00026ED8">
      <w:pPr>
        <w:jc w:val="both"/>
        <w:rPr>
          <w:rFonts w:ascii="Times New Roman" w:eastAsia="Times New Roman" w:hAnsi="Times New Roman" w:cs="Times New Roman"/>
          <w:b/>
          <w:color w:val="C00000"/>
          <w:lang w:eastAsia="it-IT" w:bidi="it-IT"/>
        </w:rPr>
      </w:pPr>
      <w:r w:rsidRPr="008B0CD0">
        <w:rPr>
          <w:rFonts w:ascii="Times New Roman" w:eastAsia="Times New Roman" w:hAnsi="Times New Roman" w:cs="Times New Roman"/>
          <w:b/>
          <w:color w:val="C00000"/>
          <w:lang w:eastAsia="it-IT" w:bidi="it-IT"/>
        </w:rPr>
        <w:t>Obiettiv</w:t>
      </w:r>
      <w:r w:rsidR="007273A4" w:rsidRPr="008B0CD0">
        <w:rPr>
          <w:rFonts w:ascii="Times New Roman" w:eastAsia="Times New Roman" w:hAnsi="Times New Roman" w:cs="Times New Roman"/>
          <w:b/>
          <w:color w:val="C00000"/>
          <w:lang w:eastAsia="it-IT" w:bidi="it-IT"/>
        </w:rPr>
        <w:t>i</w:t>
      </w:r>
    </w:p>
    <w:p w14:paraId="1B7F28D0" w14:textId="2F398749" w:rsidR="00DA38C0" w:rsidRPr="00026ED8" w:rsidRDefault="00DA38C0" w:rsidP="00026ED8">
      <w:pPr>
        <w:jc w:val="both"/>
        <w:rPr>
          <w:rFonts w:ascii="Times New Roman" w:hAnsi="Times New Roman" w:cs="Times New Roman"/>
        </w:rPr>
      </w:pPr>
      <w:r w:rsidRPr="00026ED8">
        <w:rPr>
          <w:rFonts w:ascii="Times New Roman" w:hAnsi="Times New Roman" w:cs="Times New Roman"/>
        </w:rPr>
        <w:t>Sensibilizzare gli studenti partecipanti sulle ragioni che hanno determinato lo scoppio del conflitto in Ucraina e sulle relative conseguenze su</w:t>
      </w:r>
      <w:r w:rsidR="000F15F3" w:rsidRPr="00026ED8">
        <w:rPr>
          <w:rFonts w:ascii="Times New Roman" w:hAnsi="Times New Roman" w:cs="Times New Roman"/>
        </w:rPr>
        <w:t xml:space="preserve">l </w:t>
      </w:r>
      <w:r w:rsidR="003F66AC" w:rsidRPr="00026ED8">
        <w:rPr>
          <w:rFonts w:ascii="Times New Roman" w:hAnsi="Times New Roman" w:cs="Times New Roman"/>
        </w:rPr>
        <w:t>futur</w:t>
      </w:r>
      <w:r w:rsidR="000F15F3" w:rsidRPr="00026ED8">
        <w:rPr>
          <w:rFonts w:ascii="Times New Roman" w:hAnsi="Times New Roman" w:cs="Times New Roman"/>
        </w:rPr>
        <w:t>o assetto</w:t>
      </w:r>
      <w:r w:rsidRPr="00026ED8">
        <w:rPr>
          <w:rFonts w:ascii="Times New Roman" w:hAnsi="Times New Roman" w:cs="Times New Roman"/>
        </w:rPr>
        <w:t xml:space="preserve"> delle relazioni </w:t>
      </w:r>
      <w:r w:rsidR="003F66AC" w:rsidRPr="00026ED8">
        <w:rPr>
          <w:rFonts w:ascii="Times New Roman" w:hAnsi="Times New Roman" w:cs="Times New Roman"/>
        </w:rPr>
        <w:t>tra</w:t>
      </w:r>
      <w:r w:rsidR="00CE4806">
        <w:rPr>
          <w:rFonts w:ascii="Times New Roman" w:hAnsi="Times New Roman" w:cs="Times New Roman"/>
        </w:rPr>
        <w:t xml:space="preserve"> gli</w:t>
      </w:r>
      <w:r w:rsidR="003F66AC" w:rsidRPr="00026ED8">
        <w:rPr>
          <w:rFonts w:ascii="Times New Roman" w:hAnsi="Times New Roman" w:cs="Times New Roman"/>
        </w:rPr>
        <w:t xml:space="preserve"> Stati</w:t>
      </w:r>
      <w:r w:rsidR="000F15F3" w:rsidRPr="00026ED8">
        <w:rPr>
          <w:rFonts w:ascii="Times New Roman" w:hAnsi="Times New Roman" w:cs="Times New Roman"/>
        </w:rPr>
        <w:t>.</w:t>
      </w:r>
      <w:r w:rsidR="00CE4806">
        <w:rPr>
          <w:rFonts w:ascii="Times New Roman" w:hAnsi="Times New Roman" w:cs="Times New Roman"/>
        </w:rPr>
        <w:t xml:space="preserve"> </w:t>
      </w:r>
      <w:r w:rsidR="000F15F3" w:rsidRPr="00026ED8">
        <w:rPr>
          <w:rFonts w:ascii="Times New Roman" w:hAnsi="Times New Roman" w:cs="Times New Roman"/>
        </w:rPr>
        <w:t>V</w:t>
      </w:r>
      <w:r w:rsidR="003F66AC" w:rsidRPr="00026ED8">
        <w:rPr>
          <w:rFonts w:ascii="Times New Roman" w:hAnsi="Times New Roman" w:cs="Times New Roman"/>
        </w:rPr>
        <w:t>alutare</w:t>
      </w:r>
      <w:r w:rsidRPr="00026ED8">
        <w:rPr>
          <w:rFonts w:ascii="Times New Roman" w:hAnsi="Times New Roman" w:cs="Times New Roman"/>
        </w:rPr>
        <w:t xml:space="preserve"> </w:t>
      </w:r>
      <w:r w:rsidR="003F66AC" w:rsidRPr="00026ED8">
        <w:rPr>
          <w:rFonts w:ascii="Times New Roman" w:hAnsi="Times New Roman" w:cs="Times New Roman"/>
        </w:rPr>
        <w:t>le</w:t>
      </w:r>
      <w:r w:rsidRPr="00026ED8">
        <w:rPr>
          <w:rFonts w:ascii="Times New Roman" w:hAnsi="Times New Roman" w:cs="Times New Roman"/>
        </w:rPr>
        <w:t xml:space="preserve"> </w:t>
      </w:r>
      <w:r w:rsidR="003F66AC" w:rsidRPr="00026ED8">
        <w:rPr>
          <w:rFonts w:ascii="Times New Roman" w:hAnsi="Times New Roman" w:cs="Times New Roman"/>
        </w:rPr>
        <w:t>possibili</w:t>
      </w:r>
      <w:r w:rsidRPr="00026ED8">
        <w:rPr>
          <w:rFonts w:ascii="Times New Roman" w:hAnsi="Times New Roman" w:cs="Times New Roman"/>
        </w:rPr>
        <w:t xml:space="preserve"> </w:t>
      </w:r>
      <w:r w:rsidR="003F66AC" w:rsidRPr="00026ED8">
        <w:rPr>
          <w:rFonts w:ascii="Times New Roman" w:hAnsi="Times New Roman" w:cs="Times New Roman"/>
        </w:rPr>
        <w:t xml:space="preserve">ricadute </w:t>
      </w:r>
      <w:r w:rsidR="000F15F3" w:rsidRPr="00026ED8">
        <w:rPr>
          <w:rFonts w:ascii="Times New Roman" w:hAnsi="Times New Roman" w:cs="Times New Roman"/>
        </w:rPr>
        <w:t xml:space="preserve">del conflitto </w:t>
      </w:r>
      <w:r w:rsidR="00CE4806">
        <w:rPr>
          <w:rFonts w:ascii="Times New Roman" w:hAnsi="Times New Roman" w:cs="Times New Roman"/>
        </w:rPr>
        <w:t>sul processo di integrazione europea e sulle possibilità di condurre una efficace azione interna ed esterna di natura unitaria.</w:t>
      </w:r>
    </w:p>
    <w:p w14:paraId="784D8096" w14:textId="77777777" w:rsidR="000F09AF" w:rsidRPr="00026ED8" w:rsidRDefault="000F09AF" w:rsidP="00026ED8">
      <w:pPr>
        <w:jc w:val="both"/>
        <w:rPr>
          <w:rFonts w:ascii="Times New Roman" w:hAnsi="Times New Roman" w:cs="Times New Roman"/>
        </w:rPr>
      </w:pPr>
    </w:p>
    <w:p w14:paraId="504AF034" w14:textId="77777777" w:rsidR="00DA38C0" w:rsidRPr="00026ED8" w:rsidRDefault="00DA38C0" w:rsidP="00026ED8">
      <w:pPr>
        <w:jc w:val="both"/>
        <w:rPr>
          <w:rFonts w:ascii="Times New Roman" w:hAnsi="Times New Roman" w:cs="Times New Roman"/>
        </w:rPr>
      </w:pPr>
    </w:p>
    <w:p w14:paraId="7217C3CF" w14:textId="18A127BD" w:rsidR="00DA38C0" w:rsidRPr="008B0CD0" w:rsidRDefault="00DA38C0" w:rsidP="00026ED8">
      <w:pPr>
        <w:jc w:val="both"/>
        <w:rPr>
          <w:rFonts w:ascii="Times New Roman" w:eastAsia="Times New Roman" w:hAnsi="Times New Roman" w:cs="Times New Roman"/>
          <w:b/>
          <w:color w:val="C00000"/>
          <w:lang w:eastAsia="it-IT" w:bidi="it-IT"/>
        </w:rPr>
      </w:pPr>
      <w:r w:rsidRPr="008B0CD0">
        <w:rPr>
          <w:rFonts w:ascii="Times New Roman" w:eastAsia="Times New Roman" w:hAnsi="Times New Roman" w:cs="Times New Roman"/>
          <w:b/>
          <w:color w:val="C00000"/>
          <w:lang w:eastAsia="it-IT" w:bidi="it-IT"/>
        </w:rPr>
        <w:t>Finalità</w:t>
      </w:r>
    </w:p>
    <w:p w14:paraId="14BFBE95" w14:textId="76D3BC2B" w:rsidR="00DA38C0" w:rsidRPr="00026ED8" w:rsidRDefault="00CE4806" w:rsidP="00026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A38C0" w:rsidRPr="00026ED8">
        <w:rPr>
          <w:rFonts w:ascii="Times New Roman" w:hAnsi="Times New Roman" w:cs="Times New Roman"/>
        </w:rPr>
        <w:t>.</w:t>
      </w:r>
      <w:r w:rsidR="000F15F3" w:rsidRPr="00026ED8">
        <w:rPr>
          <w:rFonts w:ascii="Times New Roman" w:hAnsi="Times New Roman" w:cs="Times New Roman"/>
        </w:rPr>
        <w:t xml:space="preserve"> Analizzare le cause del conflitto in Ucraina</w:t>
      </w:r>
      <w:r>
        <w:rPr>
          <w:rFonts w:ascii="Times New Roman" w:hAnsi="Times New Roman" w:cs="Times New Roman"/>
        </w:rPr>
        <w:t>;</w:t>
      </w:r>
    </w:p>
    <w:p w14:paraId="1AFF20A4" w14:textId="3F8F71BB" w:rsidR="00DA38C0" w:rsidRPr="00026ED8" w:rsidRDefault="00CE4806" w:rsidP="00026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A38C0" w:rsidRPr="00026E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F15F3" w:rsidRPr="00026ED8">
        <w:rPr>
          <w:rFonts w:ascii="Times New Roman" w:hAnsi="Times New Roman" w:cs="Times New Roman"/>
        </w:rPr>
        <w:t xml:space="preserve">Valutare le reazioni all’aggressione dell’Ucraina da parte degli Stati e le conseguenze di tali reazioni sul funzionamento </w:t>
      </w:r>
      <w:r>
        <w:rPr>
          <w:rFonts w:ascii="Times New Roman" w:hAnsi="Times New Roman" w:cs="Times New Roman"/>
        </w:rPr>
        <w:t>dell’UE;</w:t>
      </w:r>
    </w:p>
    <w:p w14:paraId="4893E422" w14:textId="567E6418" w:rsidR="00DA38C0" w:rsidRPr="00026ED8" w:rsidRDefault="00CE4806" w:rsidP="00026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  <w:r w:rsidR="00DA38C0" w:rsidRPr="00026ED8">
        <w:rPr>
          <w:rFonts w:ascii="Times New Roman" w:hAnsi="Times New Roman" w:cs="Times New Roman"/>
        </w:rPr>
        <w:t>.</w:t>
      </w:r>
      <w:r w:rsidR="000F15F3" w:rsidRPr="00026ED8">
        <w:rPr>
          <w:rFonts w:ascii="Times New Roman" w:hAnsi="Times New Roman" w:cs="Times New Roman"/>
        </w:rPr>
        <w:t xml:space="preserve"> Stimolare un confronto critico tra gli studenti sul</w:t>
      </w:r>
      <w:r w:rsidR="0052573B" w:rsidRPr="00026ED8">
        <w:rPr>
          <w:rFonts w:ascii="Times New Roman" w:hAnsi="Times New Roman" w:cs="Times New Roman"/>
        </w:rPr>
        <w:t>la possibilità che dal conflitto in atto scaturisca un nuovo ordine mondiale profondamente diverso da quello attuale</w:t>
      </w:r>
      <w:r>
        <w:rPr>
          <w:rFonts w:ascii="Times New Roman" w:hAnsi="Times New Roman" w:cs="Times New Roman"/>
        </w:rPr>
        <w:t>;</w:t>
      </w:r>
    </w:p>
    <w:p w14:paraId="738128B7" w14:textId="75261C73" w:rsidR="00694F85" w:rsidRDefault="005F2901" w:rsidP="00026E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A38C0" w:rsidRPr="00026ED8">
        <w:rPr>
          <w:rFonts w:ascii="Times New Roman" w:hAnsi="Times New Roman" w:cs="Times New Roman"/>
        </w:rPr>
        <w:t>.</w:t>
      </w:r>
      <w:r w:rsidR="0052573B" w:rsidRPr="00026ED8">
        <w:rPr>
          <w:rFonts w:ascii="Times New Roman" w:hAnsi="Times New Roman" w:cs="Times New Roman"/>
        </w:rPr>
        <w:t xml:space="preserve"> Preparare gli studenti a gestire strumenti di apprendimento e di analisi critica propri della formazione universitaria e abituarli all’esposizione di tesi argomentative in pubblico.</w:t>
      </w:r>
    </w:p>
    <w:p w14:paraId="521E52B3" w14:textId="77777777" w:rsidR="007273A4" w:rsidRPr="00026ED8" w:rsidRDefault="007273A4" w:rsidP="00026ED8">
      <w:pPr>
        <w:jc w:val="both"/>
        <w:rPr>
          <w:rFonts w:ascii="Times New Roman" w:hAnsi="Times New Roman" w:cs="Times New Roman"/>
        </w:rPr>
      </w:pPr>
    </w:p>
    <w:p w14:paraId="657D771D" w14:textId="70577EA8" w:rsidR="00DA38C0" w:rsidRDefault="00DA38C0" w:rsidP="00026ED8">
      <w:pPr>
        <w:jc w:val="both"/>
        <w:rPr>
          <w:rFonts w:ascii="Times New Roman" w:eastAsia="Times New Roman" w:hAnsi="Times New Roman" w:cs="Times New Roman"/>
          <w:b/>
          <w:color w:val="C00000"/>
          <w:lang w:eastAsia="it-IT" w:bidi="it-IT"/>
        </w:rPr>
      </w:pPr>
      <w:r w:rsidRPr="00E93209">
        <w:rPr>
          <w:rFonts w:ascii="Times New Roman" w:eastAsia="Times New Roman" w:hAnsi="Times New Roman" w:cs="Times New Roman"/>
          <w:b/>
          <w:color w:val="C00000"/>
          <w:lang w:eastAsia="it-IT" w:bidi="it-IT"/>
        </w:rPr>
        <w:t>Programma</w:t>
      </w:r>
    </w:p>
    <w:p w14:paraId="1E0E5039" w14:textId="77777777" w:rsidR="00E93209" w:rsidRPr="00E93209" w:rsidRDefault="00E93209" w:rsidP="00026ED8">
      <w:pPr>
        <w:jc w:val="both"/>
        <w:rPr>
          <w:rFonts w:ascii="Times New Roman" w:eastAsia="Times New Roman" w:hAnsi="Times New Roman" w:cs="Times New Roman"/>
          <w:b/>
          <w:color w:val="C00000"/>
          <w:lang w:eastAsia="it-IT" w:bidi="it-IT"/>
        </w:rPr>
      </w:pPr>
    </w:p>
    <w:p w14:paraId="065EB067" w14:textId="55207D89" w:rsidR="00E93209" w:rsidRPr="008842DB" w:rsidRDefault="00E93209" w:rsidP="00E93209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ind w:left="284" w:right="0" w:hanging="284"/>
        <w:contextualSpacing/>
        <w:rPr>
          <w:b/>
          <w:color w:val="C00000"/>
          <w:sz w:val="24"/>
          <w:szCs w:val="24"/>
        </w:rPr>
      </w:pPr>
      <w:r w:rsidRPr="008842DB">
        <w:rPr>
          <w:b/>
          <w:color w:val="C00000"/>
          <w:sz w:val="24"/>
          <w:szCs w:val="24"/>
        </w:rPr>
        <w:t xml:space="preserve">I parte – </w:t>
      </w:r>
      <w:r>
        <w:rPr>
          <w:b/>
          <w:color w:val="C00000"/>
          <w:sz w:val="24"/>
          <w:szCs w:val="24"/>
        </w:rPr>
        <w:t>Lezione teorica (3 ore in presenza presso Università degli Studi Niccolò Cusano)</w:t>
      </w:r>
    </w:p>
    <w:p w14:paraId="194F837B" w14:textId="09C930B8" w:rsidR="00DA38C0" w:rsidRDefault="00DA38C0" w:rsidP="00026ED8">
      <w:pPr>
        <w:jc w:val="both"/>
        <w:rPr>
          <w:rFonts w:ascii="Times New Roman" w:hAnsi="Times New Roman" w:cs="Times New Roman"/>
        </w:rPr>
      </w:pPr>
      <w:r w:rsidRPr="00026ED8">
        <w:rPr>
          <w:rFonts w:ascii="Times New Roman" w:hAnsi="Times New Roman" w:cs="Times New Roman"/>
        </w:rPr>
        <w:t xml:space="preserve">Nella prima parte dell’attività, della durata di </w:t>
      </w:r>
      <w:r w:rsidR="00FB013C">
        <w:rPr>
          <w:rFonts w:ascii="Times New Roman" w:hAnsi="Times New Roman" w:cs="Times New Roman"/>
        </w:rPr>
        <w:t>tr</w:t>
      </w:r>
      <w:r w:rsidRPr="00026ED8">
        <w:rPr>
          <w:rFonts w:ascii="Times New Roman" w:hAnsi="Times New Roman" w:cs="Times New Roman"/>
        </w:rPr>
        <w:t xml:space="preserve">e ore, gli studenti sono chiamati ad assistere a una lezione frontale che riassume i principali elementi </w:t>
      </w:r>
      <w:r w:rsidR="008B02AE">
        <w:rPr>
          <w:rFonts w:ascii="Times New Roman" w:hAnsi="Times New Roman" w:cs="Times New Roman"/>
        </w:rPr>
        <w:t>storico-politici</w:t>
      </w:r>
      <w:r w:rsidRPr="00026ED8">
        <w:rPr>
          <w:rFonts w:ascii="Times New Roman" w:hAnsi="Times New Roman" w:cs="Times New Roman"/>
        </w:rPr>
        <w:t xml:space="preserve"> caratterizzanti lo sviluppo delle relazioni internazionali dal 1945 a oggi</w:t>
      </w:r>
      <w:r w:rsidR="009324B7">
        <w:rPr>
          <w:rFonts w:ascii="Times New Roman" w:hAnsi="Times New Roman" w:cs="Times New Roman"/>
        </w:rPr>
        <w:t>, con particolare attenzione al processo di integrazione europea</w:t>
      </w:r>
      <w:r w:rsidRPr="00026ED8">
        <w:rPr>
          <w:rFonts w:ascii="Times New Roman" w:hAnsi="Times New Roman" w:cs="Times New Roman"/>
        </w:rPr>
        <w:t>.</w:t>
      </w:r>
      <w:r w:rsidR="009324B7">
        <w:rPr>
          <w:rFonts w:ascii="Times New Roman" w:hAnsi="Times New Roman" w:cs="Times New Roman"/>
        </w:rPr>
        <w:t xml:space="preserve"> </w:t>
      </w:r>
      <w:r w:rsidRPr="00026ED8">
        <w:rPr>
          <w:rFonts w:ascii="Times New Roman" w:hAnsi="Times New Roman" w:cs="Times New Roman"/>
        </w:rPr>
        <w:t>La lezione sarà aperta ai contributi, alle domande e alle osservazioni critiche dei presenti.</w:t>
      </w:r>
    </w:p>
    <w:p w14:paraId="46D5ECE0" w14:textId="77777777" w:rsidR="00E6411C" w:rsidRDefault="00E6411C" w:rsidP="00026ED8">
      <w:pPr>
        <w:jc w:val="both"/>
        <w:rPr>
          <w:rFonts w:ascii="Times New Roman" w:hAnsi="Times New Roman" w:cs="Times New Roman"/>
        </w:rPr>
      </w:pPr>
    </w:p>
    <w:p w14:paraId="1A73C766" w14:textId="6AD0D1E1" w:rsidR="00DA38C0" w:rsidRPr="00E6411C" w:rsidRDefault="00E6411C" w:rsidP="00026ED8">
      <w:pPr>
        <w:jc w:val="both"/>
        <w:rPr>
          <w:rFonts w:ascii="Times New Roman" w:eastAsia="Times New Roman" w:hAnsi="Times New Roman" w:cs="Times New Roman"/>
          <w:b/>
          <w:color w:val="C00000"/>
          <w:lang w:eastAsia="it-IT" w:bidi="it-IT"/>
        </w:rPr>
      </w:pPr>
      <w:r w:rsidRPr="00E6411C">
        <w:rPr>
          <w:rFonts w:ascii="Times New Roman" w:eastAsia="Times New Roman" w:hAnsi="Times New Roman" w:cs="Times New Roman"/>
          <w:b/>
          <w:color w:val="C00000"/>
          <w:lang w:eastAsia="it-IT" w:bidi="it-IT"/>
        </w:rPr>
        <w:t>II  parte –</w:t>
      </w:r>
      <w:r w:rsidRPr="00E6411C">
        <w:rPr>
          <w:rFonts w:ascii="Times New Roman" w:eastAsia="Times New Roman" w:hAnsi="Times New Roman" w:cs="Times New Roman"/>
          <w:b/>
          <w:color w:val="C00000"/>
          <w:lang w:eastAsia="it-IT" w:bidi="it-IT"/>
        </w:rPr>
        <w:t xml:space="preserve"> Realizzazione presentazione</w:t>
      </w:r>
      <w:r>
        <w:rPr>
          <w:rFonts w:ascii="Times New Roman" w:eastAsia="Times New Roman" w:hAnsi="Times New Roman" w:cs="Times New Roman"/>
          <w:b/>
          <w:color w:val="C00000"/>
          <w:lang w:eastAsia="it-IT" w:bidi="it-IT"/>
        </w:rPr>
        <w:t xml:space="preserve"> </w:t>
      </w:r>
    </w:p>
    <w:p w14:paraId="32C2215C" w14:textId="4389B028" w:rsidR="00E6411C" w:rsidRPr="00E6411C" w:rsidRDefault="00E6411C" w:rsidP="00026ED8">
      <w:pPr>
        <w:jc w:val="both"/>
        <w:rPr>
          <w:rFonts w:ascii="Times New Roman" w:hAnsi="Times New Roman" w:cs="Times New Roman"/>
        </w:rPr>
      </w:pPr>
      <w:r w:rsidRPr="00E6411C">
        <w:rPr>
          <w:rFonts w:ascii="Times New Roman" w:hAnsi="Times New Roman" w:cs="Times New Roman"/>
        </w:rPr>
        <w:t>Su un totale di 8 ore previste per l’attività, 2 ore saranno destinate alla realizzazione di una presentazione di gruppo su un tema assegnato dal tutor scolastico. Il lavoro sarà svolto in modalità collaborativa tra i membri del gruppo, anche a distanza, con l’obiettivo di approfondire e rielaborare i contenuti trattati durante il percorso.</w:t>
      </w:r>
    </w:p>
    <w:p w14:paraId="34DB8F36" w14:textId="67331E40" w:rsidR="00E6411C" w:rsidRPr="00026ED8" w:rsidRDefault="00E6411C" w:rsidP="00026ED8">
      <w:pPr>
        <w:jc w:val="both"/>
        <w:rPr>
          <w:rFonts w:ascii="Times New Roman" w:hAnsi="Times New Roman" w:cs="Times New Roman"/>
        </w:rPr>
      </w:pPr>
    </w:p>
    <w:p w14:paraId="665A8EED" w14:textId="49FB8E8E" w:rsidR="00E93209" w:rsidRPr="008842DB" w:rsidRDefault="00E93209" w:rsidP="00E93209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ind w:left="284" w:right="0" w:hanging="284"/>
        <w:contextualSpacing/>
        <w:rPr>
          <w:b/>
          <w:color w:val="C00000"/>
          <w:sz w:val="24"/>
          <w:szCs w:val="24"/>
        </w:rPr>
      </w:pPr>
      <w:r w:rsidRPr="008842DB">
        <w:rPr>
          <w:b/>
          <w:color w:val="C00000"/>
          <w:sz w:val="24"/>
          <w:szCs w:val="24"/>
        </w:rPr>
        <w:t>I</w:t>
      </w:r>
      <w:r>
        <w:rPr>
          <w:b/>
          <w:color w:val="C00000"/>
          <w:sz w:val="24"/>
          <w:szCs w:val="24"/>
        </w:rPr>
        <w:t>I</w:t>
      </w:r>
      <w:r w:rsidR="00E6411C">
        <w:rPr>
          <w:b/>
          <w:color w:val="C00000"/>
          <w:sz w:val="24"/>
          <w:szCs w:val="24"/>
        </w:rPr>
        <w:t xml:space="preserve">I </w:t>
      </w:r>
      <w:r>
        <w:rPr>
          <w:b/>
          <w:color w:val="C00000"/>
          <w:sz w:val="24"/>
          <w:szCs w:val="24"/>
        </w:rPr>
        <w:t xml:space="preserve"> </w:t>
      </w:r>
      <w:r w:rsidRPr="008842DB">
        <w:rPr>
          <w:b/>
          <w:color w:val="C00000"/>
          <w:sz w:val="24"/>
          <w:szCs w:val="24"/>
        </w:rPr>
        <w:t xml:space="preserve">parte – </w:t>
      </w:r>
      <w:r>
        <w:rPr>
          <w:b/>
          <w:color w:val="C00000"/>
          <w:sz w:val="24"/>
          <w:szCs w:val="24"/>
        </w:rPr>
        <w:t>Presentazione progetto (3 ore in presenza presso Università degli Studi Niccolò Cusano)</w:t>
      </w:r>
    </w:p>
    <w:p w14:paraId="6E510E16" w14:textId="01904B80" w:rsidR="00DA0F1C" w:rsidRPr="008209B2" w:rsidRDefault="00DA0F1C" w:rsidP="00DA0F1C">
      <w:pPr>
        <w:jc w:val="both"/>
        <w:rPr>
          <w:rFonts w:ascii="Times New Roman" w:hAnsi="Times New Roman" w:cs="Times New Roman"/>
        </w:rPr>
      </w:pPr>
      <w:r w:rsidRPr="008209B2">
        <w:rPr>
          <w:rFonts w:ascii="Times New Roman" w:hAnsi="Times New Roman" w:cs="Times New Roman"/>
        </w:rPr>
        <w:t xml:space="preserve">La seconda parte sarà dedicata </w:t>
      </w:r>
      <w:r>
        <w:rPr>
          <w:rFonts w:ascii="Times New Roman" w:hAnsi="Times New Roman" w:cs="Times New Roman"/>
        </w:rPr>
        <w:t>alla presentazione di un elaborato da parte degli studenti</w:t>
      </w:r>
      <w:r w:rsidR="003375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sulla base delle tracce fornite dal docente</w:t>
      </w:r>
      <w:r w:rsidR="0033755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grado di riflettere le tematiche affrontate e dibattute nella prima parte del </w:t>
      </w:r>
      <w:r w:rsidR="0011735E">
        <w:rPr>
          <w:rFonts w:ascii="Times New Roman" w:hAnsi="Times New Roman" w:cs="Times New Roman"/>
        </w:rPr>
        <w:t>PCTO</w:t>
      </w:r>
      <w:r>
        <w:rPr>
          <w:rFonts w:ascii="Times New Roman" w:hAnsi="Times New Roman" w:cs="Times New Roman"/>
        </w:rPr>
        <w:t>.</w:t>
      </w:r>
      <w:r w:rsidR="001173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 lavoro verrà effettuato in gruppi.</w:t>
      </w:r>
    </w:p>
    <w:p w14:paraId="553DCA4A" w14:textId="77777777" w:rsidR="00DA38C0" w:rsidRDefault="00DA38C0" w:rsidP="00026ED8">
      <w:pPr>
        <w:jc w:val="both"/>
        <w:rPr>
          <w:rFonts w:ascii="Times New Roman" w:hAnsi="Times New Roman" w:cs="Times New Roman"/>
        </w:rPr>
      </w:pPr>
    </w:p>
    <w:p w14:paraId="598A0972" w14:textId="77777777" w:rsidR="00694F85" w:rsidRPr="00026ED8" w:rsidRDefault="00694F85" w:rsidP="00026ED8">
      <w:pPr>
        <w:jc w:val="both"/>
        <w:rPr>
          <w:rFonts w:ascii="Times New Roman" w:hAnsi="Times New Roman" w:cs="Times New Roman"/>
        </w:rPr>
      </w:pPr>
    </w:p>
    <w:p w14:paraId="3E8667ED" w14:textId="77777777" w:rsidR="00DA38C0" w:rsidRPr="00E93209" w:rsidRDefault="00DA38C0" w:rsidP="00026ED8">
      <w:pPr>
        <w:jc w:val="both"/>
        <w:rPr>
          <w:rFonts w:ascii="Times New Roman" w:eastAsia="Times New Roman" w:hAnsi="Times New Roman" w:cs="Times New Roman"/>
          <w:b/>
          <w:color w:val="C00000"/>
          <w:lang w:eastAsia="it-IT" w:bidi="it-IT"/>
        </w:rPr>
      </w:pPr>
      <w:r w:rsidRPr="00E93209">
        <w:rPr>
          <w:rFonts w:ascii="Times New Roman" w:eastAsia="Times New Roman" w:hAnsi="Times New Roman" w:cs="Times New Roman"/>
          <w:b/>
          <w:color w:val="C00000"/>
          <w:lang w:eastAsia="it-IT" w:bidi="it-IT"/>
        </w:rPr>
        <w:t>Note</w:t>
      </w:r>
    </w:p>
    <w:p w14:paraId="454DD048" w14:textId="77777777" w:rsidR="00DA38C0" w:rsidRPr="00026ED8" w:rsidRDefault="00DA38C0" w:rsidP="00026ED8">
      <w:pPr>
        <w:jc w:val="both"/>
        <w:rPr>
          <w:rFonts w:ascii="Times New Roman" w:hAnsi="Times New Roman" w:cs="Times New Roman"/>
        </w:rPr>
      </w:pPr>
      <w:r w:rsidRPr="00026ED8">
        <w:rPr>
          <w:rFonts w:ascii="Times New Roman" w:hAnsi="Times New Roman" w:cs="Times New Roman"/>
        </w:rPr>
        <w:t>- Il progetto si svolge in presenza presso la sede dell’Ateneo sita in via don Carlo Gnocchi (Roma).</w:t>
      </w:r>
    </w:p>
    <w:p w14:paraId="553C242F" w14:textId="77777777" w:rsidR="00DA38C0" w:rsidRPr="00026ED8" w:rsidRDefault="00DA38C0" w:rsidP="00026ED8">
      <w:pPr>
        <w:jc w:val="both"/>
        <w:rPr>
          <w:rFonts w:ascii="Times New Roman" w:hAnsi="Times New Roman" w:cs="Times New Roman"/>
        </w:rPr>
      </w:pPr>
      <w:r w:rsidRPr="00026ED8">
        <w:rPr>
          <w:rFonts w:ascii="Times New Roman" w:hAnsi="Times New Roman" w:cs="Times New Roman"/>
        </w:rPr>
        <w:t>- Adesione possibile fino ad esaurimento posti.</w:t>
      </w:r>
    </w:p>
    <w:p w14:paraId="7F450A98" w14:textId="77777777" w:rsidR="00DA38C0" w:rsidRPr="00026ED8" w:rsidRDefault="00DA38C0" w:rsidP="00026ED8">
      <w:pPr>
        <w:jc w:val="both"/>
        <w:rPr>
          <w:rFonts w:ascii="Times New Roman" w:hAnsi="Times New Roman" w:cs="Times New Roman"/>
        </w:rPr>
      </w:pPr>
      <w:r w:rsidRPr="00026ED8">
        <w:rPr>
          <w:rFonts w:ascii="Times New Roman" w:hAnsi="Times New Roman" w:cs="Times New Roman"/>
        </w:rPr>
        <w:t>- È necessario stipulare una convenzione di PCTO tra Unicusano e l’Istituto, qualora non sia già stata attivata, per il riconoscimento dell’alternanza; altrimenti si può usufruire della giornata come attività formativa senza attestato.</w:t>
      </w:r>
    </w:p>
    <w:p w14:paraId="16B45C29" w14:textId="77777777" w:rsidR="00DA38C0" w:rsidRPr="00026ED8" w:rsidRDefault="00DA38C0" w:rsidP="00026ED8">
      <w:pPr>
        <w:jc w:val="both"/>
        <w:rPr>
          <w:rFonts w:ascii="Times New Roman" w:hAnsi="Times New Roman" w:cs="Times New Roman"/>
        </w:rPr>
      </w:pPr>
      <w:r w:rsidRPr="00026ED8">
        <w:rPr>
          <w:rFonts w:ascii="Times New Roman" w:hAnsi="Times New Roman" w:cs="Times New Roman"/>
        </w:rPr>
        <w:t>- È previsto l’obbligo per gli studenti di frequentare l’intero percorso formativo e di svolgere l’attività di laboratorio, pena l’impossibilità di rilascio dell’attestato di partecipazione.</w:t>
      </w:r>
    </w:p>
    <w:p w14:paraId="20405CF3" w14:textId="77777777" w:rsidR="00DA38C0" w:rsidRPr="00026ED8" w:rsidRDefault="00DA38C0" w:rsidP="00026ED8">
      <w:pPr>
        <w:jc w:val="both"/>
        <w:rPr>
          <w:rFonts w:ascii="Times New Roman" w:hAnsi="Times New Roman" w:cs="Times New Roman"/>
        </w:rPr>
      </w:pPr>
    </w:p>
    <w:p w14:paraId="603A97C3" w14:textId="77777777" w:rsidR="00DA38C0" w:rsidRPr="00026ED8" w:rsidRDefault="00DA38C0" w:rsidP="00026ED8">
      <w:pPr>
        <w:jc w:val="both"/>
        <w:rPr>
          <w:rFonts w:ascii="Times New Roman" w:hAnsi="Times New Roman" w:cs="Times New Roman"/>
        </w:rPr>
      </w:pPr>
    </w:p>
    <w:sectPr w:rsidR="00DA38C0" w:rsidRPr="00026ED8" w:rsidSect="00533B6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D4292"/>
    <w:multiLevelType w:val="hybridMultilevel"/>
    <w:tmpl w:val="183CFB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1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21"/>
    <w:rsid w:val="00002ADB"/>
    <w:rsid w:val="00026ED8"/>
    <w:rsid w:val="00027156"/>
    <w:rsid w:val="00061952"/>
    <w:rsid w:val="0008253A"/>
    <w:rsid w:val="000B4EFF"/>
    <w:rsid w:val="000D5150"/>
    <w:rsid w:val="000F09AF"/>
    <w:rsid w:val="000F15F3"/>
    <w:rsid w:val="0011735E"/>
    <w:rsid w:val="00174C0C"/>
    <w:rsid w:val="001D7498"/>
    <w:rsid w:val="00207B77"/>
    <w:rsid w:val="00223346"/>
    <w:rsid w:val="002C6F03"/>
    <w:rsid w:val="00300364"/>
    <w:rsid w:val="0033755A"/>
    <w:rsid w:val="00351515"/>
    <w:rsid w:val="003A7BFB"/>
    <w:rsid w:val="003C0FD1"/>
    <w:rsid w:val="003D318B"/>
    <w:rsid w:val="003F66AC"/>
    <w:rsid w:val="0042404F"/>
    <w:rsid w:val="00463821"/>
    <w:rsid w:val="004E07D9"/>
    <w:rsid w:val="0052573B"/>
    <w:rsid w:val="00533B69"/>
    <w:rsid w:val="00537675"/>
    <w:rsid w:val="005D7F7D"/>
    <w:rsid w:val="005F2901"/>
    <w:rsid w:val="00663D4A"/>
    <w:rsid w:val="00694F85"/>
    <w:rsid w:val="006C5C02"/>
    <w:rsid w:val="006E22DA"/>
    <w:rsid w:val="006E4F7F"/>
    <w:rsid w:val="00704664"/>
    <w:rsid w:val="00717A88"/>
    <w:rsid w:val="007273A4"/>
    <w:rsid w:val="0076203A"/>
    <w:rsid w:val="008152F5"/>
    <w:rsid w:val="008B02AE"/>
    <w:rsid w:val="008B0CD0"/>
    <w:rsid w:val="008B2C35"/>
    <w:rsid w:val="008E3A13"/>
    <w:rsid w:val="009324B7"/>
    <w:rsid w:val="00A14DF4"/>
    <w:rsid w:val="00A249C4"/>
    <w:rsid w:val="00A91DB6"/>
    <w:rsid w:val="00AA1EBF"/>
    <w:rsid w:val="00B36496"/>
    <w:rsid w:val="00B965A6"/>
    <w:rsid w:val="00BD16A1"/>
    <w:rsid w:val="00C12182"/>
    <w:rsid w:val="00C36597"/>
    <w:rsid w:val="00CC23E7"/>
    <w:rsid w:val="00CE4806"/>
    <w:rsid w:val="00D50715"/>
    <w:rsid w:val="00D93DBC"/>
    <w:rsid w:val="00DA0F1C"/>
    <w:rsid w:val="00DA38C0"/>
    <w:rsid w:val="00E6411C"/>
    <w:rsid w:val="00E93209"/>
    <w:rsid w:val="00EF5B3D"/>
    <w:rsid w:val="00F10D36"/>
    <w:rsid w:val="00F442AE"/>
    <w:rsid w:val="00FB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E3B6"/>
  <w15:chartTrackingRefBased/>
  <w15:docId w15:val="{387E44F6-E5B6-6842-9AAF-F9831D57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B013C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E93209"/>
    <w:pPr>
      <w:widowControl w:val="0"/>
      <w:autoSpaceDE w:val="0"/>
      <w:autoSpaceDN w:val="0"/>
      <w:ind w:left="822" w:right="100" w:hanging="360"/>
      <w:jc w:val="both"/>
    </w:pPr>
    <w:rPr>
      <w:rFonts w:ascii="Times New Roman" w:eastAsia="Times New Roman" w:hAnsi="Times New Roman" w:cs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Alessia Scarfì</cp:lastModifiedBy>
  <cp:revision>14</cp:revision>
  <cp:lastPrinted>2022-08-26T10:00:00Z</cp:lastPrinted>
  <dcterms:created xsi:type="dcterms:W3CDTF">2023-10-30T09:38:00Z</dcterms:created>
  <dcterms:modified xsi:type="dcterms:W3CDTF">2025-10-13T09:03:00Z</dcterms:modified>
</cp:coreProperties>
</file>